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72B0C" w14:textId="77777777" w:rsidR="00260EF7" w:rsidRPr="006E1132" w:rsidRDefault="00D3381D">
      <w:pPr>
        <w:pStyle w:val="Body"/>
        <w:rPr>
          <w:rFonts w:ascii="Georgia" w:hAnsi="Georgia"/>
          <w:sz w:val="22"/>
          <w:szCs w:val="22"/>
        </w:rPr>
      </w:pPr>
      <w:bookmarkStart w:id="0" w:name="_GoBack"/>
      <w:bookmarkEnd w:id="0"/>
      <w:r w:rsidRPr="006E1132">
        <w:rPr>
          <w:rFonts w:ascii="Georgia" w:hAnsi="Georgia"/>
          <w:b/>
          <w:bCs/>
          <w:sz w:val="22"/>
          <w:szCs w:val="22"/>
        </w:rPr>
        <w:t>Volunteer Position:</w:t>
      </w:r>
      <w:r w:rsidRPr="006E1132">
        <w:rPr>
          <w:rFonts w:ascii="Georgia" w:hAnsi="Georgia"/>
          <w:b/>
          <w:bCs/>
          <w:sz w:val="22"/>
          <w:szCs w:val="22"/>
        </w:rPr>
        <w:tab/>
        <w:t>Grant Writer - Volunteer</w:t>
      </w:r>
      <w:r w:rsidRPr="006E1132">
        <w:rPr>
          <w:rFonts w:ascii="Georgia" w:hAnsi="Georgia"/>
          <w:b/>
          <w:bCs/>
          <w:sz w:val="22"/>
          <w:szCs w:val="22"/>
        </w:rPr>
        <w:tab/>
      </w:r>
      <w:r w:rsidRPr="006E1132">
        <w:rPr>
          <w:rFonts w:ascii="Georgia" w:hAnsi="Georgia"/>
          <w:b/>
          <w:bCs/>
          <w:sz w:val="22"/>
          <w:szCs w:val="22"/>
        </w:rPr>
        <w:tab/>
      </w:r>
    </w:p>
    <w:p w14:paraId="385B4F64" w14:textId="77777777" w:rsidR="00260EF7" w:rsidRPr="006E1132" w:rsidRDefault="00D3381D">
      <w:pPr>
        <w:pStyle w:val="Body"/>
        <w:rPr>
          <w:rFonts w:ascii="Georgia" w:hAnsi="Georgia"/>
          <w:sz w:val="22"/>
          <w:szCs w:val="22"/>
        </w:rPr>
      </w:pPr>
      <w:r w:rsidRPr="006E1132">
        <w:rPr>
          <w:rFonts w:ascii="Georgia" w:hAnsi="Georgia"/>
          <w:b/>
          <w:bCs/>
          <w:sz w:val="22"/>
          <w:szCs w:val="22"/>
          <w:lang w:val="pt-PT"/>
        </w:rPr>
        <w:t>Supervisor:</w:t>
      </w:r>
      <w:r w:rsidRPr="006E1132">
        <w:rPr>
          <w:rFonts w:ascii="Georgia" w:hAnsi="Georgia"/>
          <w:sz w:val="22"/>
          <w:szCs w:val="22"/>
        </w:rPr>
        <w:tab/>
      </w:r>
      <w:r w:rsidRPr="006E1132">
        <w:rPr>
          <w:rFonts w:ascii="Georgia" w:hAnsi="Georgia"/>
          <w:sz w:val="22"/>
          <w:szCs w:val="22"/>
        </w:rPr>
        <w:tab/>
      </w:r>
      <w:r w:rsidRPr="006E1132">
        <w:rPr>
          <w:rFonts w:ascii="Georgia" w:hAnsi="Georgia"/>
          <w:sz w:val="22"/>
          <w:szCs w:val="22"/>
        </w:rPr>
        <w:tab/>
        <w:t xml:space="preserve">Executive Director </w:t>
      </w:r>
      <w:r w:rsidRPr="006E1132">
        <w:rPr>
          <w:rFonts w:ascii="Georgia" w:hAnsi="Georgia"/>
          <w:sz w:val="22"/>
          <w:szCs w:val="22"/>
        </w:rPr>
        <w:tab/>
      </w:r>
      <w:r w:rsidRPr="006E1132">
        <w:rPr>
          <w:rFonts w:ascii="Georgia" w:hAnsi="Georgia"/>
          <w:sz w:val="22"/>
          <w:szCs w:val="22"/>
        </w:rPr>
        <w:tab/>
      </w:r>
    </w:p>
    <w:p w14:paraId="220175B0" w14:textId="77777777" w:rsidR="00260EF7" w:rsidRPr="006E1132" w:rsidRDefault="00260EF7">
      <w:pPr>
        <w:pStyle w:val="Body"/>
        <w:rPr>
          <w:rFonts w:ascii="Georgia" w:eastAsia="Georgia" w:hAnsi="Georgia" w:cs="Georgia"/>
          <w:sz w:val="22"/>
          <w:szCs w:val="22"/>
        </w:rPr>
      </w:pPr>
    </w:p>
    <w:p w14:paraId="2D0CA9EB" w14:textId="77777777" w:rsidR="00260EF7" w:rsidRPr="006E1132" w:rsidRDefault="00D3381D">
      <w:pPr>
        <w:pStyle w:val="Body"/>
        <w:rPr>
          <w:rFonts w:ascii="Georgia" w:hAnsi="Georgia"/>
          <w:sz w:val="22"/>
          <w:szCs w:val="22"/>
        </w:rPr>
      </w:pPr>
      <w:r w:rsidRPr="006E1132">
        <w:rPr>
          <w:rFonts w:ascii="Georgia" w:hAnsi="Georgia"/>
          <w:sz w:val="22"/>
          <w:szCs w:val="22"/>
        </w:rPr>
        <w:t>Building Beyond the Walls (BBtW) creates an experience through inclusive hands-on construction skills training that increases confidence and self-reliance. By focusing on projects that give back, we connect individuals more deeply in their communities.</w:t>
      </w:r>
    </w:p>
    <w:p w14:paraId="59DF7310" w14:textId="77777777" w:rsidR="00260EF7" w:rsidRPr="006E1132" w:rsidRDefault="00260EF7">
      <w:pPr>
        <w:pStyle w:val="Body"/>
        <w:rPr>
          <w:rFonts w:ascii="Georgia" w:eastAsia="Georgia" w:hAnsi="Georgia" w:cs="Georgia"/>
          <w:sz w:val="22"/>
          <w:szCs w:val="22"/>
        </w:rPr>
      </w:pPr>
    </w:p>
    <w:p w14:paraId="6C4E0CB8" w14:textId="77777777" w:rsidR="00260EF7" w:rsidRPr="006E1132" w:rsidRDefault="00D3381D">
      <w:pPr>
        <w:pStyle w:val="Body"/>
        <w:rPr>
          <w:rFonts w:ascii="Georgia" w:hAnsi="Georgia"/>
          <w:sz w:val="22"/>
          <w:szCs w:val="22"/>
        </w:rPr>
      </w:pPr>
      <w:r w:rsidRPr="006E1132">
        <w:rPr>
          <w:rFonts w:ascii="Georgia" w:hAnsi="Georgia"/>
          <w:sz w:val="22"/>
          <w:szCs w:val="22"/>
        </w:rPr>
        <w:t>We build community by:</w:t>
      </w:r>
    </w:p>
    <w:p w14:paraId="094ADBDE" w14:textId="77777777" w:rsidR="00260EF7" w:rsidRPr="006E1132" w:rsidRDefault="00D3381D">
      <w:pPr>
        <w:pStyle w:val="ListParagraph"/>
        <w:numPr>
          <w:ilvl w:val="0"/>
          <w:numId w:val="2"/>
        </w:numPr>
        <w:rPr>
          <w:rFonts w:ascii="Georgia" w:hAnsi="Georgia"/>
          <w:sz w:val="22"/>
          <w:szCs w:val="22"/>
        </w:rPr>
      </w:pPr>
      <w:r w:rsidRPr="006E1132">
        <w:rPr>
          <w:rFonts w:ascii="Georgia" w:hAnsi="Georgia"/>
          <w:sz w:val="22"/>
          <w:szCs w:val="22"/>
        </w:rPr>
        <w:t>Bringing strangers together for a common purpose.</w:t>
      </w:r>
    </w:p>
    <w:p w14:paraId="17E19237" w14:textId="77777777" w:rsidR="00260EF7" w:rsidRPr="006E1132" w:rsidRDefault="00D3381D">
      <w:pPr>
        <w:pStyle w:val="ListParagraph"/>
        <w:numPr>
          <w:ilvl w:val="0"/>
          <w:numId w:val="2"/>
        </w:numPr>
        <w:rPr>
          <w:rFonts w:ascii="Georgia" w:hAnsi="Georgia"/>
          <w:sz w:val="22"/>
          <w:szCs w:val="22"/>
        </w:rPr>
      </w:pPr>
      <w:r w:rsidRPr="006E1132">
        <w:rPr>
          <w:rFonts w:ascii="Georgia" w:hAnsi="Georgia"/>
          <w:sz w:val="22"/>
          <w:szCs w:val="22"/>
        </w:rPr>
        <w:t>Building a small structure to fulfill a community need.</w:t>
      </w:r>
    </w:p>
    <w:p w14:paraId="43B31528" w14:textId="00EC244E" w:rsidR="00260EF7" w:rsidRPr="006E1132" w:rsidRDefault="00D3381D">
      <w:pPr>
        <w:pStyle w:val="ListParagraph"/>
        <w:numPr>
          <w:ilvl w:val="0"/>
          <w:numId w:val="2"/>
        </w:numPr>
        <w:rPr>
          <w:rFonts w:ascii="Georgia" w:hAnsi="Georgia"/>
          <w:sz w:val="22"/>
          <w:szCs w:val="22"/>
        </w:rPr>
      </w:pPr>
      <w:r w:rsidRPr="006E1132">
        <w:rPr>
          <w:rFonts w:ascii="Georgia" w:hAnsi="Georgia"/>
          <w:sz w:val="22"/>
          <w:szCs w:val="22"/>
        </w:rPr>
        <w:t>Asking class participants to pay forward fifty hours of community service</w:t>
      </w:r>
      <w:r w:rsidR="004E4ECF">
        <w:rPr>
          <w:rFonts w:ascii="Georgia" w:hAnsi="Georgia"/>
          <w:sz w:val="22"/>
          <w:szCs w:val="22"/>
        </w:rPr>
        <w:t xml:space="preserve"> </w:t>
      </w:r>
      <w:r w:rsidRPr="006E1132">
        <w:rPr>
          <w:rFonts w:ascii="Georgia" w:hAnsi="Georgia"/>
          <w:sz w:val="22"/>
          <w:szCs w:val="22"/>
        </w:rPr>
        <w:t>in exchange for the free training.</w:t>
      </w:r>
    </w:p>
    <w:p w14:paraId="483F7CD1" w14:textId="77777777" w:rsidR="00260EF7" w:rsidRPr="006E1132" w:rsidRDefault="00D3381D">
      <w:pPr>
        <w:pStyle w:val="ListParagraph"/>
        <w:numPr>
          <w:ilvl w:val="0"/>
          <w:numId w:val="2"/>
        </w:numPr>
        <w:rPr>
          <w:rFonts w:ascii="Georgia" w:hAnsi="Georgia"/>
          <w:sz w:val="22"/>
          <w:szCs w:val="22"/>
        </w:rPr>
      </w:pPr>
      <w:r w:rsidRPr="006E1132">
        <w:rPr>
          <w:rFonts w:ascii="Georgia" w:hAnsi="Georgia"/>
          <w:sz w:val="22"/>
          <w:szCs w:val="22"/>
        </w:rPr>
        <w:t>Partnering with community organizations to provide lunch on training days and share their mission and work.</w:t>
      </w:r>
    </w:p>
    <w:p w14:paraId="46A43D3C" w14:textId="77777777" w:rsidR="00260EF7" w:rsidRPr="006E1132" w:rsidRDefault="00260EF7">
      <w:pPr>
        <w:pStyle w:val="Body"/>
        <w:rPr>
          <w:rFonts w:ascii="Georgia" w:eastAsia="Georgia" w:hAnsi="Georgia" w:cs="Georgia"/>
          <w:sz w:val="22"/>
          <w:szCs w:val="22"/>
        </w:rPr>
      </w:pPr>
    </w:p>
    <w:p w14:paraId="25CE0270" w14:textId="6EA95DB8" w:rsidR="00260EF7" w:rsidRPr="006E1132" w:rsidRDefault="00D3381D">
      <w:pPr>
        <w:pStyle w:val="Body"/>
        <w:rPr>
          <w:rFonts w:ascii="Georgia" w:hAnsi="Georgia"/>
          <w:sz w:val="22"/>
          <w:szCs w:val="22"/>
        </w:rPr>
      </w:pPr>
      <w:r w:rsidRPr="006E1132">
        <w:rPr>
          <w:rFonts w:ascii="Georgia" w:hAnsi="Georgia"/>
          <w:sz w:val="22"/>
          <w:szCs w:val="22"/>
        </w:rPr>
        <w:t xml:space="preserve">Building Beyond the Walls seeks a volunteer </w:t>
      </w:r>
      <w:r w:rsidRPr="006E1132">
        <w:rPr>
          <w:rFonts w:ascii="Georgia" w:hAnsi="Georgia"/>
          <w:b/>
          <w:bCs/>
          <w:sz w:val="22"/>
          <w:szCs w:val="22"/>
        </w:rPr>
        <w:t>Grant Writer</w:t>
      </w:r>
      <w:r w:rsidRPr="006E1132">
        <w:rPr>
          <w:rFonts w:ascii="Georgia" w:hAnsi="Georgia"/>
          <w:sz w:val="22"/>
          <w:szCs w:val="22"/>
        </w:rPr>
        <w:t xml:space="preserve"> to expand the mission and community reach by handling tasks related to fundraising efforts with grant-making organizations. The Grant Writer will persuasively communicate Building Beyond </w:t>
      </w:r>
      <w:r w:rsidR="00AA11F6">
        <w:rPr>
          <w:rFonts w:ascii="Georgia" w:hAnsi="Georgia"/>
          <w:sz w:val="22"/>
          <w:szCs w:val="22"/>
        </w:rPr>
        <w:t xml:space="preserve">the </w:t>
      </w:r>
      <w:r w:rsidRPr="006E1132">
        <w:rPr>
          <w:rFonts w:ascii="Georgia" w:hAnsi="Georgia"/>
          <w:sz w:val="22"/>
          <w:szCs w:val="22"/>
        </w:rPr>
        <w:t>Wall</w:t>
      </w:r>
      <w:r w:rsidR="00AA11F6">
        <w:rPr>
          <w:rFonts w:ascii="Georgia" w:hAnsi="Georgia"/>
          <w:sz w:val="22"/>
          <w:szCs w:val="22"/>
        </w:rPr>
        <w:t>s’</w:t>
      </w:r>
      <w:r w:rsidRPr="006E1132">
        <w:rPr>
          <w:rFonts w:ascii="Georgia" w:hAnsi="Georgia"/>
          <w:sz w:val="22"/>
          <w:szCs w:val="22"/>
          <w:rtl/>
        </w:rPr>
        <w:t xml:space="preserve"> </w:t>
      </w:r>
      <w:r w:rsidRPr="006E1132">
        <w:rPr>
          <w:rFonts w:ascii="Georgia" w:hAnsi="Georgia"/>
          <w:sz w:val="22"/>
          <w:szCs w:val="22"/>
        </w:rPr>
        <w:t xml:space="preserve">mission and programs to potential funders. The work of the Grant Writer may be done virtually, on a personal schedule, with input and oversight by the Executive Director. </w:t>
      </w:r>
    </w:p>
    <w:p w14:paraId="6B403BC8" w14:textId="77777777" w:rsidR="00260EF7" w:rsidRPr="006E1132" w:rsidRDefault="00260EF7">
      <w:pPr>
        <w:pStyle w:val="Body"/>
        <w:rPr>
          <w:rFonts w:ascii="Georgia" w:eastAsia="Georgia" w:hAnsi="Georgia" w:cs="Georgia"/>
          <w:sz w:val="22"/>
          <w:szCs w:val="22"/>
        </w:rPr>
      </w:pPr>
    </w:p>
    <w:p w14:paraId="1A42513C" w14:textId="77777777" w:rsidR="00260EF7" w:rsidRPr="006E1132" w:rsidRDefault="00D3381D">
      <w:pPr>
        <w:pStyle w:val="Body"/>
        <w:rPr>
          <w:rFonts w:ascii="Georgia" w:hAnsi="Georgia"/>
          <w:b/>
          <w:bCs/>
          <w:sz w:val="22"/>
          <w:szCs w:val="22"/>
        </w:rPr>
      </w:pPr>
      <w:r w:rsidRPr="006E1132">
        <w:rPr>
          <w:rFonts w:ascii="Georgia" w:hAnsi="Georgia"/>
          <w:b/>
          <w:bCs/>
          <w:sz w:val="22"/>
          <w:szCs w:val="22"/>
        </w:rPr>
        <w:t>This volunteer position is a great role for an individual who:</w:t>
      </w:r>
    </w:p>
    <w:p w14:paraId="7D331BB9" w14:textId="77777777" w:rsidR="00260EF7" w:rsidRPr="006E1132" w:rsidRDefault="00D3381D">
      <w:pPr>
        <w:pStyle w:val="ListParagraph"/>
        <w:numPr>
          <w:ilvl w:val="0"/>
          <w:numId w:val="4"/>
        </w:numPr>
        <w:rPr>
          <w:rFonts w:ascii="Georgia" w:hAnsi="Georgia"/>
          <w:sz w:val="22"/>
          <w:szCs w:val="22"/>
        </w:rPr>
      </w:pPr>
      <w:r w:rsidRPr="006E1132">
        <w:rPr>
          <w:rFonts w:ascii="Georgia" w:hAnsi="Georgia"/>
          <w:sz w:val="22"/>
          <w:szCs w:val="22"/>
        </w:rPr>
        <w:t>Seeks to make a positive impact in their community.</w:t>
      </w:r>
    </w:p>
    <w:p w14:paraId="2CBB7980" w14:textId="77777777" w:rsidR="00260EF7" w:rsidRPr="006E1132" w:rsidRDefault="00D3381D">
      <w:pPr>
        <w:pStyle w:val="ListParagraph"/>
        <w:numPr>
          <w:ilvl w:val="0"/>
          <w:numId w:val="4"/>
        </w:numPr>
        <w:rPr>
          <w:rFonts w:ascii="Georgia" w:hAnsi="Georgia"/>
          <w:sz w:val="22"/>
          <w:szCs w:val="22"/>
        </w:rPr>
      </w:pPr>
      <w:r w:rsidRPr="006E1132">
        <w:rPr>
          <w:rFonts w:ascii="Georgia" w:hAnsi="Georgia"/>
          <w:sz w:val="22"/>
          <w:szCs w:val="22"/>
        </w:rPr>
        <w:t>Enjoys applying their grant writing skills to foster the work of an organization devoted to building personal competency, empowerment and a thriving local community.</w:t>
      </w:r>
    </w:p>
    <w:p w14:paraId="2F30EF8E" w14:textId="0810F88F" w:rsidR="00260EF7" w:rsidRPr="006E1132" w:rsidRDefault="00D3381D">
      <w:pPr>
        <w:pStyle w:val="ListParagraph"/>
        <w:numPr>
          <w:ilvl w:val="0"/>
          <w:numId w:val="4"/>
        </w:numPr>
        <w:rPr>
          <w:rFonts w:ascii="Georgia" w:hAnsi="Georgia"/>
          <w:sz w:val="22"/>
          <w:szCs w:val="22"/>
        </w:rPr>
      </w:pPr>
      <w:r w:rsidRPr="006E1132">
        <w:rPr>
          <w:rFonts w:ascii="Georgia" w:hAnsi="Georgia"/>
          <w:sz w:val="22"/>
          <w:szCs w:val="22"/>
        </w:rPr>
        <w:t xml:space="preserve">Is passionate about Building Beyond </w:t>
      </w:r>
      <w:r w:rsidR="00AA11F6">
        <w:rPr>
          <w:rFonts w:ascii="Georgia" w:hAnsi="Georgia"/>
          <w:sz w:val="22"/>
          <w:szCs w:val="22"/>
        </w:rPr>
        <w:t xml:space="preserve">the </w:t>
      </w:r>
      <w:r w:rsidRPr="006E1132">
        <w:rPr>
          <w:rFonts w:ascii="Georgia" w:hAnsi="Georgia"/>
          <w:sz w:val="22"/>
          <w:szCs w:val="22"/>
        </w:rPr>
        <w:t>Walls’ mission to help others become self-reliant and overcome fears.</w:t>
      </w:r>
    </w:p>
    <w:p w14:paraId="0362DC14" w14:textId="77777777" w:rsidR="00260EF7" w:rsidRPr="006E1132" w:rsidRDefault="00D3381D">
      <w:pPr>
        <w:pStyle w:val="ListParagraph"/>
        <w:numPr>
          <w:ilvl w:val="0"/>
          <w:numId w:val="4"/>
        </w:numPr>
        <w:rPr>
          <w:rFonts w:ascii="Georgia" w:hAnsi="Georgia"/>
          <w:sz w:val="22"/>
          <w:szCs w:val="22"/>
        </w:rPr>
      </w:pPr>
      <w:r w:rsidRPr="006E1132">
        <w:rPr>
          <w:rFonts w:ascii="Georgia" w:hAnsi="Georgia"/>
          <w:sz w:val="22"/>
          <w:szCs w:val="22"/>
        </w:rPr>
        <w:t>Enjoys building community.</w:t>
      </w:r>
    </w:p>
    <w:p w14:paraId="02A1954E" w14:textId="77777777" w:rsidR="00260EF7" w:rsidRPr="006E1132" w:rsidRDefault="00D3381D">
      <w:pPr>
        <w:pStyle w:val="ListParagraph"/>
        <w:numPr>
          <w:ilvl w:val="0"/>
          <w:numId w:val="4"/>
        </w:numPr>
        <w:rPr>
          <w:rFonts w:ascii="Georgia" w:hAnsi="Georgia"/>
          <w:sz w:val="22"/>
          <w:szCs w:val="22"/>
        </w:rPr>
      </w:pPr>
      <w:r w:rsidRPr="006E1132">
        <w:rPr>
          <w:rFonts w:ascii="Georgia" w:hAnsi="Georgia"/>
          <w:sz w:val="22"/>
          <w:szCs w:val="22"/>
        </w:rPr>
        <w:t>Wants to secure funding that will ensure the work continues to have impact.</w:t>
      </w:r>
    </w:p>
    <w:p w14:paraId="0BE980FE" w14:textId="77777777" w:rsidR="00260EF7" w:rsidRPr="006E1132" w:rsidRDefault="00260EF7">
      <w:pPr>
        <w:pStyle w:val="ListParagraph"/>
        <w:ind w:left="0"/>
        <w:rPr>
          <w:rFonts w:ascii="Georgia" w:eastAsia="Georgia" w:hAnsi="Georgia" w:cs="Georgia"/>
          <w:sz w:val="22"/>
          <w:szCs w:val="22"/>
        </w:rPr>
      </w:pPr>
    </w:p>
    <w:p w14:paraId="180657D6" w14:textId="77777777" w:rsidR="00260EF7" w:rsidRPr="006E1132" w:rsidRDefault="00D3381D">
      <w:pPr>
        <w:pStyle w:val="Body"/>
        <w:rPr>
          <w:rFonts w:ascii="Georgia" w:hAnsi="Georgia"/>
          <w:sz w:val="22"/>
          <w:szCs w:val="22"/>
        </w:rPr>
      </w:pPr>
      <w:r w:rsidRPr="006E1132">
        <w:rPr>
          <w:rFonts w:ascii="Georgia" w:hAnsi="Georgia"/>
          <w:b/>
          <w:bCs/>
          <w:sz w:val="22"/>
          <w:szCs w:val="22"/>
        </w:rPr>
        <w:t>Responsibilities:</w:t>
      </w:r>
      <w:r w:rsidRPr="006E1132">
        <w:rPr>
          <w:rFonts w:ascii="Georgia" w:hAnsi="Georgia"/>
          <w:sz w:val="22"/>
          <w:szCs w:val="22"/>
        </w:rPr>
        <w:tab/>
      </w:r>
    </w:p>
    <w:p w14:paraId="466462C2" w14:textId="62CD7759" w:rsidR="00260EF7" w:rsidRPr="006E1132" w:rsidRDefault="00D3381D">
      <w:pPr>
        <w:pStyle w:val="ListParagraph"/>
        <w:numPr>
          <w:ilvl w:val="0"/>
          <w:numId w:val="6"/>
        </w:numPr>
        <w:rPr>
          <w:rFonts w:ascii="Georgia" w:hAnsi="Georgia"/>
          <w:sz w:val="22"/>
          <w:szCs w:val="22"/>
        </w:rPr>
      </w:pPr>
      <w:r w:rsidRPr="006E1132">
        <w:rPr>
          <w:rFonts w:ascii="Georgia" w:hAnsi="Georgia"/>
          <w:sz w:val="22"/>
          <w:szCs w:val="22"/>
        </w:rPr>
        <w:t xml:space="preserve">Assess Building Beyond </w:t>
      </w:r>
      <w:r w:rsidR="00AA11F6">
        <w:rPr>
          <w:rFonts w:ascii="Georgia" w:hAnsi="Georgia"/>
          <w:sz w:val="22"/>
          <w:szCs w:val="22"/>
        </w:rPr>
        <w:t xml:space="preserve">the </w:t>
      </w:r>
      <w:r w:rsidRPr="006E1132">
        <w:rPr>
          <w:rFonts w:ascii="Georgia" w:hAnsi="Georgia"/>
          <w:sz w:val="22"/>
          <w:szCs w:val="22"/>
        </w:rPr>
        <w:t>Walls’ programs, goals and financial needs.</w:t>
      </w:r>
    </w:p>
    <w:p w14:paraId="142D75A6" w14:textId="77777777" w:rsidR="00260EF7" w:rsidRPr="006E1132" w:rsidRDefault="00D3381D">
      <w:pPr>
        <w:pStyle w:val="ListParagraph"/>
        <w:numPr>
          <w:ilvl w:val="0"/>
          <w:numId w:val="6"/>
        </w:numPr>
        <w:rPr>
          <w:rFonts w:ascii="Georgia" w:hAnsi="Georgia"/>
          <w:sz w:val="22"/>
          <w:szCs w:val="22"/>
        </w:rPr>
      </w:pPr>
      <w:r w:rsidRPr="006E1132">
        <w:rPr>
          <w:rFonts w:ascii="Georgia" w:hAnsi="Georgia"/>
          <w:sz w:val="22"/>
          <w:szCs w:val="22"/>
        </w:rPr>
        <w:t>Work with the Executive Director and Fundraising Committee Chair to develop and implement an annual development plan/strategy to increase annual grant income.</w:t>
      </w:r>
    </w:p>
    <w:p w14:paraId="2F070FE9" w14:textId="77777777" w:rsidR="00260EF7" w:rsidRPr="006E1132" w:rsidRDefault="00D3381D">
      <w:pPr>
        <w:pStyle w:val="ListParagraph"/>
        <w:numPr>
          <w:ilvl w:val="0"/>
          <w:numId w:val="6"/>
        </w:numPr>
        <w:rPr>
          <w:rFonts w:ascii="Georgia" w:hAnsi="Georgia"/>
          <w:sz w:val="22"/>
          <w:szCs w:val="22"/>
        </w:rPr>
      </w:pPr>
      <w:r w:rsidRPr="006E1132">
        <w:rPr>
          <w:rFonts w:ascii="Georgia" w:hAnsi="Georgia"/>
          <w:sz w:val="22"/>
          <w:szCs w:val="22"/>
        </w:rPr>
        <w:t>Perform prospect research on grant-making organizations to evaluate prospects for corporate and foundation grants.</w:t>
      </w:r>
    </w:p>
    <w:p w14:paraId="3CFA36BC" w14:textId="77777777" w:rsidR="00260EF7" w:rsidRPr="006E1132" w:rsidRDefault="00D3381D">
      <w:pPr>
        <w:pStyle w:val="ListParagraph"/>
        <w:numPr>
          <w:ilvl w:val="0"/>
          <w:numId w:val="6"/>
        </w:numPr>
        <w:rPr>
          <w:rFonts w:ascii="Georgia" w:hAnsi="Georgia"/>
          <w:sz w:val="22"/>
          <w:szCs w:val="22"/>
        </w:rPr>
      </w:pPr>
      <w:r w:rsidRPr="006E1132">
        <w:rPr>
          <w:rFonts w:ascii="Georgia" w:hAnsi="Georgia"/>
          <w:sz w:val="22"/>
          <w:szCs w:val="22"/>
        </w:rPr>
        <w:t xml:space="preserve">Prepare, submit, and manage grant proposal to grant-making organizations. </w:t>
      </w:r>
    </w:p>
    <w:p w14:paraId="6612A303" w14:textId="77777777" w:rsidR="00260EF7" w:rsidRPr="006E1132" w:rsidRDefault="00D3381D">
      <w:pPr>
        <w:pStyle w:val="ListParagraph"/>
        <w:numPr>
          <w:ilvl w:val="0"/>
          <w:numId w:val="6"/>
        </w:numPr>
        <w:rPr>
          <w:rFonts w:ascii="Georgia" w:hAnsi="Georgia"/>
          <w:sz w:val="22"/>
          <w:szCs w:val="22"/>
        </w:rPr>
      </w:pPr>
      <w:r w:rsidRPr="006E1132">
        <w:rPr>
          <w:rFonts w:ascii="Georgia" w:hAnsi="Georgia"/>
          <w:sz w:val="22"/>
          <w:szCs w:val="22"/>
        </w:rPr>
        <w:t>Manage the grant proposals; report progress to the Executive Director and Fundraising Committee Chair.</w:t>
      </w:r>
    </w:p>
    <w:p w14:paraId="74048653" w14:textId="7E3985D2" w:rsidR="00260EF7" w:rsidRPr="006E1132" w:rsidRDefault="00D3381D">
      <w:pPr>
        <w:pStyle w:val="ListParagraph"/>
        <w:numPr>
          <w:ilvl w:val="0"/>
          <w:numId w:val="6"/>
        </w:numPr>
        <w:rPr>
          <w:rFonts w:ascii="Georgia" w:hAnsi="Georgia"/>
          <w:sz w:val="22"/>
          <w:szCs w:val="22"/>
        </w:rPr>
      </w:pPr>
      <w:r w:rsidRPr="006E1132">
        <w:rPr>
          <w:rFonts w:ascii="Georgia" w:hAnsi="Georgia"/>
          <w:sz w:val="22"/>
          <w:szCs w:val="22"/>
        </w:rPr>
        <w:t>Assist with other fundraising projects</w:t>
      </w:r>
      <w:r w:rsidR="004E4ECF">
        <w:rPr>
          <w:rFonts w:ascii="Georgia" w:hAnsi="Georgia"/>
          <w:sz w:val="22"/>
          <w:szCs w:val="22"/>
        </w:rPr>
        <w:t>.</w:t>
      </w:r>
    </w:p>
    <w:p w14:paraId="6CA20EFE" w14:textId="77777777" w:rsidR="00260EF7" w:rsidRPr="006E1132" w:rsidRDefault="00260EF7">
      <w:pPr>
        <w:pStyle w:val="Body"/>
        <w:rPr>
          <w:rFonts w:ascii="Georgia" w:eastAsia="Georgia" w:hAnsi="Georgia" w:cs="Georgia"/>
          <w:b/>
          <w:bCs/>
          <w:sz w:val="22"/>
          <w:szCs w:val="22"/>
        </w:rPr>
      </w:pPr>
    </w:p>
    <w:p w14:paraId="20261565" w14:textId="77777777" w:rsidR="00260EF7" w:rsidRPr="006E1132" w:rsidRDefault="00D3381D">
      <w:pPr>
        <w:pStyle w:val="Body"/>
        <w:rPr>
          <w:rFonts w:ascii="Georgia" w:hAnsi="Georgia"/>
        </w:rPr>
      </w:pPr>
      <w:r w:rsidRPr="006E1132">
        <w:rPr>
          <w:rFonts w:ascii="Georgia" w:hAnsi="Georgia"/>
        </w:rPr>
        <w:br w:type="page"/>
      </w:r>
    </w:p>
    <w:p w14:paraId="700F858D" w14:textId="77777777" w:rsidR="00260EF7" w:rsidRPr="006E1132" w:rsidRDefault="00D3381D">
      <w:pPr>
        <w:pStyle w:val="Body"/>
        <w:rPr>
          <w:rFonts w:ascii="Georgia" w:hAnsi="Georgia"/>
          <w:b/>
          <w:bCs/>
          <w:sz w:val="22"/>
          <w:szCs w:val="22"/>
        </w:rPr>
      </w:pPr>
      <w:r w:rsidRPr="006E1132">
        <w:rPr>
          <w:rFonts w:ascii="Georgia" w:hAnsi="Georgia"/>
          <w:b/>
          <w:bCs/>
          <w:sz w:val="22"/>
          <w:szCs w:val="22"/>
        </w:rPr>
        <w:lastRenderedPageBreak/>
        <w:t>Skills and Qualifications Needed:</w:t>
      </w:r>
    </w:p>
    <w:p w14:paraId="1E836577" w14:textId="77777777" w:rsidR="00260EF7" w:rsidRPr="006E1132" w:rsidRDefault="00D3381D">
      <w:pPr>
        <w:pStyle w:val="Body"/>
        <w:rPr>
          <w:rFonts w:ascii="Georgia" w:hAnsi="Georgia"/>
          <w:sz w:val="22"/>
          <w:szCs w:val="22"/>
        </w:rPr>
      </w:pPr>
      <w:r w:rsidRPr="006E1132">
        <w:rPr>
          <w:rFonts w:ascii="Georgia" w:hAnsi="Georgia"/>
          <w:sz w:val="22"/>
          <w:szCs w:val="22"/>
        </w:rPr>
        <w:t>Individuals interested in the Grant Writing volunteer position should possess the following skills and/or qualifications:</w:t>
      </w:r>
    </w:p>
    <w:p w14:paraId="31D847CB" w14:textId="77777777" w:rsidR="00260EF7" w:rsidRPr="006E1132" w:rsidRDefault="00D3381D">
      <w:pPr>
        <w:pStyle w:val="ListParagraph"/>
        <w:numPr>
          <w:ilvl w:val="0"/>
          <w:numId w:val="8"/>
        </w:numPr>
        <w:rPr>
          <w:rFonts w:ascii="Georgia" w:hAnsi="Georgia"/>
          <w:sz w:val="22"/>
          <w:szCs w:val="22"/>
        </w:rPr>
      </w:pPr>
      <w:r w:rsidRPr="006E1132">
        <w:rPr>
          <w:rFonts w:ascii="Georgia" w:hAnsi="Georgia"/>
          <w:sz w:val="22"/>
          <w:szCs w:val="22"/>
        </w:rPr>
        <w:t>Grant writing and fundraising experience, nonprofit experience a plus.</w:t>
      </w:r>
    </w:p>
    <w:p w14:paraId="51470E1D" w14:textId="77777777" w:rsidR="00260EF7" w:rsidRPr="006E1132" w:rsidRDefault="00D3381D">
      <w:pPr>
        <w:pStyle w:val="ListParagraph"/>
        <w:numPr>
          <w:ilvl w:val="0"/>
          <w:numId w:val="10"/>
        </w:numPr>
        <w:rPr>
          <w:rFonts w:ascii="Georgia" w:hAnsi="Georgia"/>
          <w:sz w:val="22"/>
          <w:szCs w:val="22"/>
        </w:rPr>
      </w:pPr>
      <w:r w:rsidRPr="006E1132">
        <w:rPr>
          <w:rFonts w:ascii="Georgia" w:hAnsi="Georgia"/>
          <w:sz w:val="22"/>
          <w:szCs w:val="22"/>
        </w:rPr>
        <w:t xml:space="preserve">A connection to Building Beyond the Walls’ core values and mission. </w:t>
      </w:r>
    </w:p>
    <w:p w14:paraId="2DF5406F" w14:textId="7FCFC00C" w:rsidR="00260EF7" w:rsidRPr="006E1132" w:rsidRDefault="00D3381D">
      <w:pPr>
        <w:pStyle w:val="ListParagraph"/>
        <w:numPr>
          <w:ilvl w:val="0"/>
          <w:numId w:val="10"/>
        </w:numPr>
        <w:rPr>
          <w:rFonts w:ascii="Georgia" w:hAnsi="Georgia"/>
          <w:sz w:val="22"/>
          <w:szCs w:val="22"/>
        </w:rPr>
      </w:pPr>
      <w:r w:rsidRPr="006E1132">
        <w:rPr>
          <w:rFonts w:ascii="Georgia" w:hAnsi="Georgia"/>
          <w:sz w:val="22"/>
          <w:szCs w:val="22"/>
        </w:rPr>
        <w:t>Ability to safeguard sensitive and confidential information</w:t>
      </w:r>
      <w:r w:rsidR="004E4ECF">
        <w:rPr>
          <w:rFonts w:ascii="Georgia" w:hAnsi="Georgia"/>
          <w:sz w:val="22"/>
          <w:szCs w:val="22"/>
        </w:rPr>
        <w:t>.</w:t>
      </w:r>
    </w:p>
    <w:p w14:paraId="34B5AA42" w14:textId="77777777" w:rsidR="00260EF7" w:rsidRPr="006E1132" w:rsidRDefault="00D3381D">
      <w:pPr>
        <w:pStyle w:val="ListParagraph"/>
        <w:numPr>
          <w:ilvl w:val="0"/>
          <w:numId w:val="10"/>
        </w:numPr>
        <w:rPr>
          <w:rFonts w:ascii="Georgia" w:hAnsi="Georgia"/>
          <w:sz w:val="22"/>
          <w:szCs w:val="22"/>
        </w:rPr>
      </w:pPr>
      <w:r w:rsidRPr="006E1132">
        <w:rPr>
          <w:rFonts w:ascii="Georgia" w:hAnsi="Georgia"/>
          <w:sz w:val="22"/>
          <w:szCs w:val="22"/>
        </w:rPr>
        <w:t>Proficient internet research skills.</w:t>
      </w:r>
    </w:p>
    <w:p w14:paraId="385167D7" w14:textId="77777777" w:rsidR="00260EF7" w:rsidRPr="006E1132" w:rsidRDefault="00D3381D">
      <w:pPr>
        <w:pStyle w:val="ListParagraph"/>
        <w:numPr>
          <w:ilvl w:val="0"/>
          <w:numId w:val="10"/>
        </w:numPr>
        <w:rPr>
          <w:rFonts w:ascii="Georgia" w:hAnsi="Georgia"/>
          <w:sz w:val="22"/>
          <w:szCs w:val="22"/>
        </w:rPr>
      </w:pPr>
      <w:r w:rsidRPr="006E1132">
        <w:rPr>
          <w:rFonts w:ascii="Georgia" w:hAnsi="Georgia"/>
          <w:sz w:val="22"/>
          <w:szCs w:val="22"/>
        </w:rPr>
        <w:t>Clear, concise and compelling writing and communication skills.</w:t>
      </w:r>
    </w:p>
    <w:p w14:paraId="26096FFC" w14:textId="77777777" w:rsidR="00260EF7" w:rsidRPr="006E1132" w:rsidRDefault="00D3381D">
      <w:pPr>
        <w:pStyle w:val="ListParagraph"/>
        <w:numPr>
          <w:ilvl w:val="0"/>
          <w:numId w:val="10"/>
        </w:numPr>
        <w:rPr>
          <w:rFonts w:ascii="Georgia" w:hAnsi="Georgia"/>
          <w:sz w:val="22"/>
          <w:szCs w:val="22"/>
        </w:rPr>
      </w:pPr>
      <w:r w:rsidRPr="006E1132">
        <w:rPr>
          <w:rFonts w:ascii="Georgia" w:hAnsi="Georgia"/>
          <w:sz w:val="22"/>
          <w:szCs w:val="22"/>
        </w:rPr>
        <w:t xml:space="preserve">Detail-oriented, organized, deadline-driven. </w:t>
      </w:r>
    </w:p>
    <w:p w14:paraId="5319D7F5" w14:textId="77777777" w:rsidR="00260EF7" w:rsidRPr="006E1132" w:rsidRDefault="00D3381D">
      <w:pPr>
        <w:pStyle w:val="ListParagraph"/>
        <w:numPr>
          <w:ilvl w:val="0"/>
          <w:numId w:val="10"/>
        </w:numPr>
        <w:rPr>
          <w:rFonts w:ascii="Georgia" w:hAnsi="Georgia"/>
          <w:sz w:val="22"/>
          <w:szCs w:val="22"/>
        </w:rPr>
      </w:pPr>
      <w:r w:rsidRPr="006E1132">
        <w:rPr>
          <w:rFonts w:ascii="Georgia" w:hAnsi="Georgia"/>
          <w:sz w:val="22"/>
          <w:szCs w:val="22"/>
        </w:rPr>
        <w:t>Strong knowledge of Microsoft Word, Excel, and PowerPoint.</w:t>
      </w:r>
    </w:p>
    <w:p w14:paraId="217EC1CD" w14:textId="77777777" w:rsidR="00260EF7" w:rsidRPr="006E1132" w:rsidRDefault="00260EF7">
      <w:pPr>
        <w:pStyle w:val="Body"/>
        <w:rPr>
          <w:rFonts w:ascii="Georgia" w:eastAsia="Georgia" w:hAnsi="Georgia" w:cs="Georgia"/>
          <w:sz w:val="22"/>
          <w:szCs w:val="22"/>
        </w:rPr>
      </w:pPr>
    </w:p>
    <w:p w14:paraId="16DD8940" w14:textId="77777777" w:rsidR="00260EF7" w:rsidRPr="006E1132" w:rsidRDefault="00D3381D">
      <w:pPr>
        <w:pStyle w:val="Body"/>
        <w:rPr>
          <w:rFonts w:ascii="Georgia" w:hAnsi="Georgia"/>
          <w:b/>
          <w:bCs/>
          <w:sz w:val="22"/>
          <w:szCs w:val="22"/>
        </w:rPr>
      </w:pPr>
      <w:r w:rsidRPr="006E1132">
        <w:rPr>
          <w:rFonts w:ascii="Georgia" w:hAnsi="Georgia"/>
          <w:b/>
          <w:bCs/>
          <w:sz w:val="22"/>
          <w:szCs w:val="22"/>
        </w:rPr>
        <w:t>Time Commitment:</w:t>
      </w:r>
    </w:p>
    <w:p w14:paraId="4BE7236E" w14:textId="77777777" w:rsidR="00260EF7" w:rsidRPr="006E1132" w:rsidRDefault="00D3381D">
      <w:pPr>
        <w:pStyle w:val="Body"/>
        <w:rPr>
          <w:rFonts w:ascii="Georgia" w:hAnsi="Georgia"/>
          <w:sz w:val="22"/>
          <w:szCs w:val="22"/>
        </w:rPr>
      </w:pPr>
      <w:r w:rsidRPr="006E1132">
        <w:rPr>
          <w:rFonts w:ascii="Georgia" w:hAnsi="Georgia"/>
          <w:sz w:val="22"/>
          <w:szCs w:val="22"/>
        </w:rPr>
        <w:t>The Grant Writer</w:t>
      </w:r>
      <w:r w:rsidRPr="006E1132">
        <w:rPr>
          <w:rFonts w:ascii="Georgia" w:hAnsi="Georgia"/>
          <w:sz w:val="22"/>
          <w:szCs w:val="22"/>
          <w:rtl/>
        </w:rPr>
        <w:t>’</w:t>
      </w:r>
      <w:r w:rsidRPr="006E1132">
        <w:rPr>
          <w:rFonts w:ascii="Georgia" w:hAnsi="Georgia"/>
          <w:sz w:val="22"/>
          <w:szCs w:val="22"/>
        </w:rPr>
        <w:t xml:space="preserve">s time will depend on the type of grant being requested. Simple grant applications may take 30 minutes to 60 minutes. More complex grants that require research might take up to 20 hours. The schedule is flexible, to be coordinated between the writer and the Executive Director. </w:t>
      </w:r>
    </w:p>
    <w:p w14:paraId="7D47223A" w14:textId="77777777" w:rsidR="00260EF7" w:rsidRPr="006E1132" w:rsidRDefault="00260EF7">
      <w:pPr>
        <w:pStyle w:val="Body"/>
        <w:rPr>
          <w:rFonts w:ascii="Georgia" w:eastAsia="Georgia" w:hAnsi="Georgia" w:cs="Georgia"/>
          <w:sz w:val="22"/>
          <w:szCs w:val="22"/>
        </w:rPr>
      </w:pPr>
    </w:p>
    <w:p w14:paraId="2CF90129" w14:textId="77777777" w:rsidR="00260EF7" w:rsidRPr="006E1132" w:rsidRDefault="00D3381D">
      <w:pPr>
        <w:pStyle w:val="Body"/>
        <w:rPr>
          <w:rFonts w:ascii="Georgia" w:hAnsi="Georgia"/>
          <w:sz w:val="22"/>
          <w:szCs w:val="22"/>
        </w:rPr>
      </w:pPr>
      <w:r w:rsidRPr="006E1132">
        <w:rPr>
          <w:rFonts w:ascii="Georgia" w:hAnsi="Georgia"/>
          <w:b/>
          <w:bCs/>
          <w:sz w:val="22"/>
          <w:szCs w:val="22"/>
        </w:rPr>
        <w:t xml:space="preserve">Training: </w:t>
      </w:r>
    </w:p>
    <w:p w14:paraId="67AE3F8F" w14:textId="77777777" w:rsidR="00260EF7" w:rsidRPr="006E1132" w:rsidRDefault="00D3381D">
      <w:pPr>
        <w:pStyle w:val="Body"/>
        <w:rPr>
          <w:rFonts w:ascii="Georgia" w:hAnsi="Georgia"/>
          <w:sz w:val="22"/>
          <w:szCs w:val="22"/>
        </w:rPr>
      </w:pPr>
      <w:r w:rsidRPr="006E1132">
        <w:rPr>
          <w:rFonts w:ascii="Georgia" w:hAnsi="Georgia"/>
          <w:sz w:val="22"/>
          <w:szCs w:val="22"/>
        </w:rPr>
        <w:t>All volunteers will attend an orientation and trainings that include:</w:t>
      </w:r>
    </w:p>
    <w:p w14:paraId="22C93D99" w14:textId="77777777" w:rsidR="00260EF7" w:rsidRPr="006E1132" w:rsidRDefault="00D3381D">
      <w:pPr>
        <w:pStyle w:val="ListParagraph"/>
        <w:numPr>
          <w:ilvl w:val="0"/>
          <w:numId w:val="12"/>
        </w:numPr>
        <w:rPr>
          <w:rFonts w:ascii="Georgia" w:hAnsi="Georgia"/>
          <w:sz w:val="22"/>
          <w:szCs w:val="22"/>
        </w:rPr>
      </w:pPr>
      <w:r w:rsidRPr="006E1132">
        <w:rPr>
          <w:rFonts w:ascii="Georgia" w:hAnsi="Georgia"/>
          <w:sz w:val="22"/>
          <w:szCs w:val="22"/>
        </w:rPr>
        <w:t>Best practices, policies, procedures and expectations.</w:t>
      </w:r>
    </w:p>
    <w:p w14:paraId="1D4CD899" w14:textId="77777777" w:rsidR="00260EF7" w:rsidRPr="006E1132" w:rsidRDefault="00D3381D">
      <w:pPr>
        <w:pStyle w:val="ListParagraph"/>
        <w:numPr>
          <w:ilvl w:val="0"/>
          <w:numId w:val="12"/>
        </w:numPr>
        <w:rPr>
          <w:rFonts w:ascii="Georgia" w:hAnsi="Georgia"/>
          <w:sz w:val="22"/>
          <w:szCs w:val="22"/>
        </w:rPr>
      </w:pPr>
      <w:r w:rsidRPr="006E1132">
        <w:rPr>
          <w:rFonts w:ascii="Georgia" w:hAnsi="Georgia"/>
          <w:sz w:val="22"/>
          <w:szCs w:val="22"/>
        </w:rPr>
        <w:t>Information on Building Beyond the Walls’ mission, vision, and core values.</w:t>
      </w:r>
    </w:p>
    <w:p w14:paraId="281E1A09" w14:textId="77777777" w:rsidR="00260EF7" w:rsidRPr="006E1132" w:rsidRDefault="00D3381D">
      <w:pPr>
        <w:pStyle w:val="Body"/>
        <w:rPr>
          <w:rFonts w:ascii="Georgia" w:hAnsi="Georgia"/>
          <w:sz w:val="22"/>
          <w:szCs w:val="22"/>
        </w:rPr>
      </w:pPr>
      <w:r w:rsidRPr="006E1132">
        <w:rPr>
          <w:rFonts w:ascii="Georgia" w:hAnsi="Georgia"/>
          <w:sz w:val="22"/>
          <w:szCs w:val="22"/>
        </w:rPr>
        <w:t>Volunteers are encouraged to take first aid and mental health training through resources in their community (e.g., Fire Department or mental health agencies).</w:t>
      </w:r>
    </w:p>
    <w:p w14:paraId="25D98471" w14:textId="77777777" w:rsidR="00260EF7" w:rsidRPr="006E1132" w:rsidRDefault="00260EF7">
      <w:pPr>
        <w:pStyle w:val="Body"/>
        <w:rPr>
          <w:rFonts w:ascii="Georgia" w:eastAsia="Georgia" w:hAnsi="Georgia" w:cs="Georgia"/>
          <w:sz w:val="22"/>
          <w:szCs w:val="22"/>
        </w:rPr>
      </w:pPr>
    </w:p>
    <w:p w14:paraId="24BAAD3B" w14:textId="77777777" w:rsidR="00260EF7" w:rsidRPr="006E1132" w:rsidRDefault="00260EF7">
      <w:pPr>
        <w:pStyle w:val="Body"/>
        <w:rPr>
          <w:rFonts w:ascii="Georgia" w:eastAsia="Georgia" w:hAnsi="Georgia" w:cs="Georgia"/>
          <w:sz w:val="22"/>
          <w:szCs w:val="22"/>
        </w:rPr>
      </w:pPr>
    </w:p>
    <w:p w14:paraId="28948388" w14:textId="77777777" w:rsidR="00260EF7" w:rsidRPr="006E1132" w:rsidRDefault="00D3381D">
      <w:pPr>
        <w:rPr>
          <w:rFonts w:ascii="Georgia" w:hAnsi="Georgia"/>
        </w:rPr>
      </w:pPr>
      <w:r w:rsidRPr="006E1132">
        <w:rPr>
          <w:rFonts w:ascii="Georgia" w:eastAsia="Cambria" w:hAnsi="Georgia" w:cs="Cambria"/>
          <w:i/>
          <w:iCs/>
          <w:color w:val="000000"/>
          <w:sz w:val="22"/>
          <w:szCs w:val="22"/>
          <w:u w:color="000000"/>
          <w14:textOutline w14:w="12700" w14:cap="flat" w14:cmpd="sng" w14:algn="ctr">
            <w14:noFill/>
            <w14:prstDash w14:val="solid"/>
            <w14:miter w14:lim="400000"/>
          </w14:textOutline>
        </w:rPr>
        <w:t>All volunteers must undergo the Building Beyond the Walls volunteer application and onboarding process.</w:t>
      </w:r>
    </w:p>
    <w:sectPr w:rsidR="00260EF7" w:rsidRPr="006E1132" w:rsidSect="00C12FF3">
      <w:headerReference w:type="default" r:id="rId7"/>
      <w:footerReference w:type="even" r:id="rId8"/>
      <w:footerReference w:type="default" r:id="rId9"/>
      <w:pgSz w:w="12240" w:h="15840"/>
      <w:pgMar w:top="1440" w:right="1800" w:bottom="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FA9C1" w14:textId="77777777" w:rsidR="00681012" w:rsidRDefault="00681012">
      <w:r>
        <w:separator/>
      </w:r>
    </w:p>
  </w:endnote>
  <w:endnote w:type="continuationSeparator" w:id="0">
    <w:p w14:paraId="390C6840" w14:textId="77777777" w:rsidR="00681012" w:rsidRDefault="0068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Neu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C0159" w14:textId="2AAB8CFF" w:rsidR="00C12FF3" w:rsidRPr="00C12FF3" w:rsidRDefault="00C12FF3" w:rsidP="00C12FF3">
    <w:pPr>
      <w:pStyle w:val="Footer"/>
      <w:tabs>
        <w:tab w:val="clear" w:pos="8640"/>
        <w:tab w:val="right" w:pos="8620"/>
      </w:tabs>
      <w:jc w:val="right"/>
      <w:rPr>
        <w:rFonts w:ascii="Georgia" w:hAnsi="Georgia"/>
        <w:sz w:val="16"/>
        <w:szCs w:val="16"/>
      </w:rPr>
    </w:pPr>
    <w:r w:rsidRPr="00C12FF3">
      <w:rPr>
        <w:rFonts w:ascii="Georgia" w:hAnsi="Georgia"/>
        <w:sz w:val="16"/>
        <w:szCs w:val="16"/>
      </w:rPr>
      <w:t>BBtW Grant Writer pg.</w:t>
    </w:r>
    <w:r>
      <w:rPr>
        <w:rFonts w:ascii="Georgia" w:hAnsi="Georgia"/>
        <w:sz w:val="16"/>
        <w:szCs w:val="16"/>
      </w:rPr>
      <w:t>2</w:t>
    </w:r>
  </w:p>
  <w:p w14:paraId="320CAAD8" w14:textId="77777777" w:rsidR="00C12FF3" w:rsidRPr="00C12FF3" w:rsidRDefault="00C12FF3" w:rsidP="00C12FF3">
    <w:pPr>
      <w:pStyle w:val="Footer"/>
      <w:tabs>
        <w:tab w:val="clear" w:pos="8640"/>
        <w:tab w:val="right" w:pos="8620"/>
      </w:tabs>
      <w:jc w:val="right"/>
      <w:rPr>
        <w:rFonts w:ascii="Georgia" w:hAnsi="Georgia"/>
      </w:rPr>
    </w:pPr>
    <w:r w:rsidRPr="00C12FF3">
      <w:rPr>
        <w:rFonts w:ascii="Georgia" w:hAnsi="Georgia"/>
        <w:sz w:val="16"/>
        <w:szCs w:val="16"/>
      </w:rPr>
      <w:t>10.01.20</w:t>
    </w:r>
  </w:p>
  <w:p w14:paraId="26B6AA38" w14:textId="77777777" w:rsidR="00C12FF3" w:rsidRDefault="00C12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44FF8" w14:textId="685908C0" w:rsidR="00260EF7" w:rsidRPr="00C12FF3" w:rsidRDefault="00D3381D">
    <w:pPr>
      <w:pStyle w:val="Footer"/>
      <w:tabs>
        <w:tab w:val="clear" w:pos="8640"/>
        <w:tab w:val="right" w:pos="8620"/>
      </w:tabs>
      <w:jc w:val="right"/>
      <w:rPr>
        <w:rFonts w:ascii="Georgia" w:hAnsi="Georgia"/>
        <w:sz w:val="16"/>
        <w:szCs w:val="16"/>
      </w:rPr>
    </w:pPr>
    <w:r>
      <w:tab/>
    </w:r>
    <w:r>
      <w:tab/>
    </w:r>
    <w:r>
      <w:tab/>
    </w:r>
    <w:r>
      <w:tab/>
    </w:r>
    <w:r w:rsidRPr="00C12FF3">
      <w:rPr>
        <w:rFonts w:ascii="Georgia" w:hAnsi="Georgia"/>
        <w:sz w:val="16"/>
        <w:szCs w:val="16"/>
      </w:rPr>
      <w:t xml:space="preserve">BBtW </w:t>
    </w:r>
    <w:r w:rsidR="00C12FF3" w:rsidRPr="00C12FF3">
      <w:rPr>
        <w:rFonts w:ascii="Georgia" w:hAnsi="Georgia"/>
        <w:sz w:val="16"/>
        <w:szCs w:val="16"/>
      </w:rPr>
      <w:t>Grant Writer pg.1</w:t>
    </w:r>
  </w:p>
  <w:p w14:paraId="3AB1A45D" w14:textId="0577FB69" w:rsidR="00C12FF3" w:rsidRPr="00C12FF3" w:rsidRDefault="00C12FF3">
    <w:pPr>
      <w:pStyle w:val="Footer"/>
      <w:tabs>
        <w:tab w:val="clear" w:pos="8640"/>
        <w:tab w:val="right" w:pos="8620"/>
      </w:tabs>
      <w:jc w:val="right"/>
      <w:rPr>
        <w:rFonts w:ascii="Georgia" w:hAnsi="Georgia"/>
      </w:rPr>
    </w:pPr>
    <w:r w:rsidRPr="00C12FF3">
      <w:rPr>
        <w:rFonts w:ascii="Georgia" w:hAnsi="Georgia"/>
        <w:sz w:val="16"/>
        <w:szCs w:val="16"/>
      </w:rPr>
      <w:t>10.01.20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1766D" w14:textId="77777777" w:rsidR="00681012" w:rsidRDefault="00681012">
      <w:r>
        <w:separator/>
      </w:r>
    </w:p>
  </w:footnote>
  <w:footnote w:type="continuationSeparator" w:id="0">
    <w:p w14:paraId="4F03A229" w14:textId="77777777" w:rsidR="00681012" w:rsidRDefault="00681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B8625" w14:textId="77777777" w:rsidR="00260EF7" w:rsidRDefault="00D3381D">
    <w:pPr>
      <w:pStyle w:val="Body"/>
      <w:rPr>
        <w:rFonts w:ascii="Comic Sans MS" w:eastAsia="Comic Sans MS" w:hAnsi="Comic Sans MS" w:cs="Comic Sans MS"/>
        <w:color w:val="006600"/>
        <w:sz w:val="20"/>
        <w:szCs w:val="20"/>
        <w:u w:color="006600"/>
      </w:rPr>
    </w:pPr>
    <w:r>
      <w:rPr>
        <w:noProof/>
      </w:rPr>
      <w:drawing>
        <wp:anchor distT="152400" distB="152400" distL="152400" distR="152400" simplePos="0" relativeHeight="251658240" behindDoc="1" locked="0" layoutInCell="1" allowOverlap="1" wp14:anchorId="36A1B537" wp14:editId="74B1C4BC">
          <wp:simplePos x="0" y="0"/>
          <wp:positionH relativeFrom="page">
            <wp:posOffset>2514600</wp:posOffset>
          </wp:positionH>
          <wp:positionV relativeFrom="page">
            <wp:posOffset>571500</wp:posOffset>
          </wp:positionV>
          <wp:extent cx="1828800" cy="708660"/>
          <wp:effectExtent l="0" t="0" r="0" b="0"/>
          <wp:wrapNone/>
          <wp:docPr id="1073741826" name="officeArt object" descr="BBtW Logo Text (2)"/>
          <wp:cNvGraphicFramePr/>
          <a:graphic xmlns:a="http://schemas.openxmlformats.org/drawingml/2006/main">
            <a:graphicData uri="http://schemas.openxmlformats.org/drawingml/2006/picture">
              <pic:pic xmlns:pic="http://schemas.openxmlformats.org/drawingml/2006/picture">
                <pic:nvPicPr>
                  <pic:cNvPr id="1073741826" name="BBtW Logo Text (2)" descr="BBtW Logo Text (2)"/>
                  <pic:cNvPicPr>
                    <a:picLocks noChangeAspect="1"/>
                  </pic:cNvPicPr>
                </pic:nvPicPr>
                <pic:blipFill>
                  <a:blip r:embed="rId1"/>
                  <a:stretch>
                    <a:fillRect/>
                  </a:stretch>
                </pic:blipFill>
                <pic:spPr>
                  <a:xfrm>
                    <a:off x="0" y="0"/>
                    <a:ext cx="1828800" cy="708660"/>
                  </a:xfrm>
                  <a:prstGeom prst="rect">
                    <a:avLst/>
                  </a:prstGeom>
                  <a:ln w="12700" cap="flat">
                    <a:noFill/>
                    <a:miter lim="400000"/>
                  </a:ln>
                  <a:effectLst/>
                </pic:spPr>
              </pic:pic>
            </a:graphicData>
          </a:graphic>
        </wp:anchor>
      </w:drawing>
    </w:r>
    <w:r>
      <w:tab/>
    </w:r>
    <w:r>
      <w:rPr>
        <w:noProof/>
      </w:rPr>
      <w:drawing>
        <wp:inline distT="0" distB="0" distL="0" distR="0" wp14:anchorId="62D5649E" wp14:editId="2F81F936">
          <wp:extent cx="914400" cy="914400"/>
          <wp:effectExtent l="0" t="0" r="0" b="0"/>
          <wp:docPr id="1073741825" name="officeArt object" descr="Circle Logo Mark (2)"/>
          <wp:cNvGraphicFramePr/>
          <a:graphic xmlns:a="http://schemas.openxmlformats.org/drawingml/2006/main">
            <a:graphicData uri="http://schemas.openxmlformats.org/drawingml/2006/picture">
              <pic:pic xmlns:pic="http://schemas.openxmlformats.org/drawingml/2006/picture">
                <pic:nvPicPr>
                  <pic:cNvPr id="1073741825" name="Circle Logo Mark (2)" descr="Circle Logo Mark (2)"/>
                  <pic:cNvPicPr>
                    <a:picLocks noChangeAspect="1"/>
                  </pic:cNvPicPr>
                </pic:nvPicPr>
                <pic:blipFill>
                  <a:blip r:embed="rId2"/>
                  <a:stretch>
                    <a:fillRect/>
                  </a:stretch>
                </pic:blipFill>
                <pic:spPr>
                  <a:xfrm>
                    <a:off x="0" y="0"/>
                    <a:ext cx="914400" cy="914400"/>
                  </a:xfrm>
                  <a:prstGeom prst="rect">
                    <a:avLst/>
                  </a:prstGeom>
                  <a:ln w="12700" cap="flat">
                    <a:noFill/>
                    <a:miter lim="400000"/>
                  </a:ln>
                  <a:effectLst/>
                </pic:spPr>
              </pic:pic>
            </a:graphicData>
          </a:graphic>
        </wp:inline>
      </w:drawing>
    </w:r>
    <w:r>
      <w:rPr>
        <w:rFonts w:ascii="Comic Sans MS" w:hAnsi="Comic Sans MS"/>
        <w:color w:val="006600"/>
        <w:sz w:val="20"/>
        <w:szCs w:val="20"/>
        <w:u w:color="006600"/>
      </w:rPr>
      <w:t>Building Community through Service</w:t>
    </w:r>
  </w:p>
  <w:p w14:paraId="5C5608DD" w14:textId="77777777" w:rsidR="00260EF7" w:rsidRDefault="00D3381D">
    <w:pPr>
      <w:pStyle w:val="Body"/>
      <w:jc w:val="center"/>
      <w:rPr>
        <w:rFonts w:ascii="Comic Sans MS" w:eastAsia="Comic Sans MS" w:hAnsi="Comic Sans MS" w:cs="Comic Sans MS"/>
        <w:color w:val="0000FF"/>
        <w:sz w:val="20"/>
        <w:szCs w:val="20"/>
        <w:u w:color="0000FF"/>
      </w:rPr>
    </w:pPr>
    <w:r>
      <w:rPr>
        <w:rFonts w:ascii="Comic Sans MS" w:hAnsi="Comic Sans MS"/>
        <w:color w:val="0000FF"/>
        <w:sz w:val="20"/>
        <w:szCs w:val="20"/>
        <w:u w:color="0000FF"/>
      </w:rPr>
      <w:t>Educate ~ Empower ~ Engage</w:t>
    </w:r>
  </w:p>
  <w:p w14:paraId="6B9EF4CD" w14:textId="77777777" w:rsidR="00260EF7" w:rsidRDefault="00D3381D">
    <w:pPr>
      <w:pStyle w:val="Header"/>
      <w:tabs>
        <w:tab w:val="clear" w:pos="8640"/>
        <w:tab w:val="right" w:pos="86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E665B"/>
    <w:multiLevelType w:val="hybridMultilevel"/>
    <w:tmpl w:val="F7F40596"/>
    <w:styleLink w:val="ImportedStyle5"/>
    <w:lvl w:ilvl="0" w:tplc="8F0A15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962E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D8C2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F48E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F2EC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CE31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CEC9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AEF0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6011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8A60231"/>
    <w:multiLevelType w:val="hybridMultilevel"/>
    <w:tmpl w:val="A7247AE2"/>
    <w:styleLink w:val="ImportedStyle1"/>
    <w:lvl w:ilvl="0" w:tplc="8B8A8D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22B7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9082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6056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C03B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E01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9EB5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12F6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B608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D331BB1"/>
    <w:multiLevelType w:val="hybridMultilevel"/>
    <w:tmpl w:val="F7F40596"/>
    <w:numStyleLink w:val="ImportedStyle5"/>
  </w:abstractNum>
  <w:abstractNum w:abstractNumId="3" w15:restartNumberingAfterBreak="0">
    <w:nsid w:val="539A06A3"/>
    <w:multiLevelType w:val="hybridMultilevel"/>
    <w:tmpl w:val="92740EE0"/>
    <w:styleLink w:val="ImportedStyle2"/>
    <w:lvl w:ilvl="0" w:tplc="08A858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0C0D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020D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D85C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FC26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78CD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EE16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F4F4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AC41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B2E2B11"/>
    <w:multiLevelType w:val="hybridMultilevel"/>
    <w:tmpl w:val="B20262FC"/>
    <w:styleLink w:val="ImportedStyle3"/>
    <w:lvl w:ilvl="0" w:tplc="C64844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C56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7C31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92B8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52C4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6ED5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2EA2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48D8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4C87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29708E1"/>
    <w:multiLevelType w:val="hybridMultilevel"/>
    <w:tmpl w:val="9558B7CE"/>
    <w:styleLink w:val="ImportedStyle4"/>
    <w:lvl w:ilvl="0" w:tplc="0298CC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30AD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9403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6803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A66B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321E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2EC8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D018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5A38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6004BEC"/>
    <w:multiLevelType w:val="hybridMultilevel"/>
    <w:tmpl w:val="B20262FC"/>
    <w:numStyleLink w:val="ImportedStyle3"/>
  </w:abstractNum>
  <w:abstractNum w:abstractNumId="7" w15:restartNumberingAfterBreak="0">
    <w:nsid w:val="6DF75CC9"/>
    <w:multiLevelType w:val="hybridMultilevel"/>
    <w:tmpl w:val="9558B7CE"/>
    <w:numStyleLink w:val="ImportedStyle4"/>
  </w:abstractNum>
  <w:abstractNum w:abstractNumId="8" w15:restartNumberingAfterBreak="0">
    <w:nsid w:val="737071D2"/>
    <w:multiLevelType w:val="hybridMultilevel"/>
    <w:tmpl w:val="89B456F6"/>
    <w:styleLink w:val="ImportedStyle6"/>
    <w:lvl w:ilvl="0" w:tplc="B2E0CF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9A90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C224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A631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84E6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D427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2E83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8EC9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E0D2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5BC0C6D"/>
    <w:multiLevelType w:val="hybridMultilevel"/>
    <w:tmpl w:val="92740EE0"/>
    <w:numStyleLink w:val="ImportedStyle2"/>
  </w:abstractNum>
  <w:abstractNum w:abstractNumId="10" w15:restartNumberingAfterBreak="0">
    <w:nsid w:val="765157C2"/>
    <w:multiLevelType w:val="hybridMultilevel"/>
    <w:tmpl w:val="89B456F6"/>
    <w:numStyleLink w:val="ImportedStyle6"/>
  </w:abstractNum>
  <w:abstractNum w:abstractNumId="11" w15:restartNumberingAfterBreak="0">
    <w:nsid w:val="7E1F35E6"/>
    <w:multiLevelType w:val="hybridMultilevel"/>
    <w:tmpl w:val="A7247AE2"/>
    <w:numStyleLink w:val="ImportedStyle1"/>
  </w:abstractNum>
  <w:num w:numId="1">
    <w:abstractNumId w:val="1"/>
  </w:num>
  <w:num w:numId="2">
    <w:abstractNumId w:val="11"/>
  </w:num>
  <w:num w:numId="3">
    <w:abstractNumId w:val="3"/>
  </w:num>
  <w:num w:numId="4">
    <w:abstractNumId w:val="9"/>
  </w:num>
  <w:num w:numId="5">
    <w:abstractNumId w:val="4"/>
  </w:num>
  <w:num w:numId="6">
    <w:abstractNumId w:val="6"/>
  </w:num>
  <w:num w:numId="7">
    <w:abstractNumId w:val="5"/>
  </w:num>
  <w:num w:numId="8">
    <w:abstractNumId w:val="7"/>
  </w:num>
  <w:num w:numId="9">
    <w:abstractNumId w:val="0"/>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F7"/>
    <w:rsid w:val="00260EF7"/>
    <w:rsid w:val="004E4ECF"/>
    <w:rsid w:val="005C1BD8"/>
    <w:rsid w:val="00681012"/>
    <w:rsid w:val="006E1132"/>
    <w:rsid w:val="00815D95"/>
    <w:rsid w:val="00AA11F6"/>
    <w:rsid w:val="00C12FF3"/>
    <w:rsid w:val="00D3381D"/>
    <w:rsid w:val="00ED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2D09"/>
  <w15:docId w15:val="{5587C1E0-EEF9-49CA-AC35-8DE1282C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Z. Hart</dc:creator>
  <cp:lastModifiedBy>Sue Z. Hart</cp:lastModifiedBy>
  <cp:revision>2</cp:revision>
  <dcterms:created xsi:type="dcterms:W3CDTF">2020-10-02T17:22:00Z</dcterms:created>
  <dcterms:modified xsi:type="dcterms:W3CDTF">2020-10-02T17:22:00Z</dcterms:modified>
</cp:coreProperties>
</file>